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FICIAL DE COMPORTAMIENTO RESPONSIB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FICIAL DE COMPORTAMIENTO RESPONSIB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