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DEL/DE LA COORDINADOR/A DE FINANZAS Y RRHH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DEL/DE LA COORDINADOR/A DE FINANZAS Y RRHH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H01900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