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ADJUNTO AL COORDINADOR DE FINANZAS Y DE RRHH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ADJUNTO AL COORDINADOR DE FINANZAS Y DE RRHH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H00300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