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FINANCE AND HR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FINANCE AND HR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