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COMPTABILITÉ ET FINANC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COMPTABILITÉ ET FINANC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