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ADJUNTO/A AL COORDINADOR/A  DE FINANZAS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ADJUNTO/A AL COORDINADOR/A  DE FINANZAS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